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6569F82D" w:rsidR="001E489F" w:rsidRPr="005572C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6469B8">
        <w:rPr>
          <w:rFonts w:ascii="Arial" w:hAnsi="Arial"/>
          <w:b/>
          <w:noProof/>
          <w:sz w:val="24"/>
          <w:szCs w:val="24"/>
          <w:lang w:eastAsia="ja-JP"/>
        </w:rPr>
        <w:t>#160</w:t>
      </w:r>
      <w:r w:rsidR="00594289">
        <w:rPr>
          <w:rFonts w:ascii="Arial" w:hAnsi="Arial"/>
          <w:b/>
          <w:noProof/>
          <w:sz w:val="24"/>
          <w:szCs w:val="24"/>
          <w:lang w:eastAsia="ja-JP"/>
        </w:rPr>
        <w:tab/>
      </w:r>
      <w:bookmarkStart w:id="0" w:name="_GoBack"/>
      <w:bookmarkEnd w:id="0"/>
      <w:r w:rsidR="005537A1" w:rsidRPr="005537A1">
        <w:rPr>
          <w:rFonts w:ascii="Arial" w:hAnsi="Arial"/>
          <w:b/>
          <w:noProof/>
          <w:sz w:val="24"/>
          <w:szCs w:val="24"/>
          <w:lang w:eastAsia="ja-JP"/>
        </w:rPr>
        <w:t>S2-2312800</w:t>
      </w:r>
    </w:p>
    <w:p w14:paraId="05B0D0A8" w14:textId="47B34983" w:rsidR="001E489F" w:rsidRPr="000F20E8" w:rsidRDefault="000F20E8" w:rsidP="000F20E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F20E8">
        <w:rPr>
          <w:rFonts w:ascii="Arial" w:hAnsi="Arial"/>
          <w:b/>
          <w:noProof/>
          <w:sz w:val="24"/>
          <w:szCs w:val="24"/>
          <w:lang w:eastAsia="ja-JP"/>
        </w:rPr>
        <w:t>Chicago, US</w:t>
      </w:r>
      <w:r w:rsidR="00594289" w:rsidRPr="00594289">
        <w:rPr>
          <w:rFonts w:ascii="Arial" w:hAnsi="Arial"/>
          <w:b/>
          <w:noProof/>
          <w:sz w:val="24"/>
          <w:szCs w:val="24"/>
          <w:lang w:eastAsia="ja-JP"/>
        </w:rPr>
        <w:t xml:space="preserve">, </w:t>
      </w:r>
      <w:r>
        <w:rPr>
          <w:rFonts w:ascii="Arial" w:hAnsi="Arial"/>
          <w:b/>
          <w:noProof/>
          <w:sz w:val="24"/>
          <w:szCs w:val="24"/>
          <w:lang w:eastAsia="ja-JP"/>
        </w:rPr>
        <w:t>13</w:t>
      </w:r>
      <w:r w:rsidR="00594289" w:rsidRPr="00594289">
        <w:rPr>
          <w:rFonts w:ascii="Arial" w:hAnsi="Arial"/>
          <w:b/>
          <w:noProof/>
          <w:sz w:val="24"/>
          <w:szCs w:val="24"/>
          <w:lang w:eastAsia="ja-JP"/>
        </w:rPr>
        <w:t>-</w:t>
      </w:r>
      <w:r>
        <w:rPr>
          <w:rFonts w:ascii="Arial" w:hAnsi="Arial"/>
          <w:b/>
          <w:noProof/>
          <w:sz w:val="24"/>
          <w:szCs w:val="24"/>
          <w:lang w:eastAsia="ja-JP"/>
        </w:rPr>
        <w:t>17</w:t>
      </w:r>
      <w:r w:rsidR="00594289" w:rsidRPr="00594289">
        <w:rPr>
          <w:rFonts w:ascii="Arial" w:hAnsi="Arial"/>
          <w:b/>
          <w:noProof/>
          <w:sz w:val="24"/>
          <w:szCs w:val="24"/>
          <w:lang w:eastAsia="ja-JP"/>
        </w:rPr>
        <w:t xml:space="preserve"> </w:t>
      </w:r>
      <w:r>
        <w:rPr>
          <w:rFonts w:ascii="Arial" w:hAnsi="Arial"/>
          <w:b/>
          <w:noProof/>
          <w:sz w:val="24"/>
          <w:szCs w:val="24"/>
          <w:lang w:eastAsia="ja-JP"/>
        </w:rPr>
        <w:t>Nov</w:t>
      </w:r>
      <w:r w:rsidR="00594289" w:rsidRPr="00594289">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(revision of xx-yyxxxx)</w:t>
      </w:r>
    </w:p>
    <w:p w14:paraId="6B417959" w14:textId="2F2D720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4289">
        <w:rPr>
          <w:rFonts w:ascii="Arial" w:eastAsia="Batang" w:hAnsi="Arial"/>
          <w:b/>
          <w:sz w:val="24"/>
          <w:szCs w:val="24"/>
          <w:lang w:val="en-US" w:eastAsia="zh-CN"/>
        </w:rPr>
        <w:t xml:space="preserve">China </w:t>
      </w:r>
      <w:r w:rsidR="00173EF5">
        <w:rPr>
          <w:rFonts w:ascii="Arial" w:eastAsia="Batang" w:hAnsi="Arial"/>
          <w:b/>
          <w:sz w:val="24"/>
          <w:szCs w:val="24"/>
          <w:lang w:val="en-US" w:eastAsia="zh-CN"/>
        </w:rPr>
        <w:t>Telecom</w:t>
      </w:r>
    </w:p>
    <w:p w14:paraId="49D92DA3" w14:textId="503B06C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TEI19_NetFailTol</w:t>
      </w:r>
      <w:r w:rsidR="00AB772F">
        <w:rPr>
          <w:rFonts w:ascii="Arial" w:eastAsia="Batang" w:hAnsi="Arial" w:cs="Arial"/>
          <w:b/>
          <w:sz w:val="24"/>
          <w:szCs w:val="24"/>
          <w:lang w:eastAsia="zh-CN"/>
        </w:rPr>
        <w:t>;</w:t>
      </w:r>
      <w:r w:rsidR="00594289">
        <w:rPr>
          <w:rFonts w:ascii="Arial" w:eastAsia="Batang" w:hAnsi="Arial" w:cs="Arial"/>
          <w:b/>
          <w:sz w:val="24"/>
          <w:szCs w:val="24"/>
          <w:lang w:eastAsia="zh-CN"/>
        </w:rPr>
        <w:t xml:space="preserve"> </w:t>
      </w:r>
      <w:r w:rsidR="008C09CC">
        <w:rPr>
          <w:rFonts w:ascii="Arial" w:eastAsia="Batang" w:hAnsi="Arial" w:cs="Arial"/>
          <w:b/>
          <w:sz w:val="24"/>
          <w:szCs w:val="24"/>
          <w:lang w:eastAsia="zh-CN"/>
        </w:rPr>
        <w:t>E</w:t>
      </w:r>
      <w:r w:rsidR="008C09CC" w:rsidRPr="008C09CC">
        <w:rPr>
          <w:rFonts w:ascii="Arial" w:eastAsia="Batang" w:hAnsi="Arial" w:cs="Arial"/>
          <w:b/>
          <w:sz w:val="24"/>
          <w:szCs w:val="24"/>
          <w:lang w:eastAsia="zh-CN"/>
        </w:rPr>
        <w:t xml:space="preserve">nhancing </w:t>
      </w:r>
      <w:r w:rsidR="00594289" w:rsidRPr="00594289">
        <w:rPr>
          <w:rFonts w:ascii="Arial" w:eastAsia="Batang" w:hAnsi="Arial" w:cs="Arial"/>
          <w:b/>
          <w:sz w:val="24"/>
          <w:szCs w:val="24"/>
          <w:lang w:eastAsia="zh-CN"/>
        </w:rPr>
        <w:t>Network Failure Tolerance</w:t>
      </w:r>
      <w:r w:rsidRPr="006C2E80">
        <w:rPr>
          <w:rFonts w:ascii="Arial" w:eastAsia="Batang" w:hAnsi="Arial" w:cs="Arial"/>
          <w:b/>
          <w:sz w:val="24"/>
          <w:szCs w:val="24"/>
          <w:lang w:eastAsia="zh-CN"/>
        </w:rPr>
        <w:t xml:space="preserve">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10F6C52" w14:textId="7407948C" w:rsidR="001E489F" w:rsidRPr="00825169" w:rsidRDefault="001E489F" w:rsidP="0082516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1278">
        <w:rPr>
          <w:rFonts w:ascii="Arial" w:eastAsia="Batang" w:hAnsi="Arial"/>
          <w:b/>
          <w:sz w:val="24"/>
          <w:szCs w:val="24"/>
          <w:lang w:val="en-US" w:eastAsia="zh-CN"/>
        </w:rPr>
        <w:t>30</w:t>
      </w:r>
      <w:r w:rsidR="00825169">
        <w:rPr>
          <w:rFonts w:ascii="Arial" w:eastAsia="Batang" w:hAnsi="Arial"/>
          <w:b/>
          <w:sz w:val="24"/>
          <w:szCs w:val="24"/>
          <w:lang w:val="en-US" w:eastAsia="zh-CN"/>
        </w:rPr>
        <w:t>.</w:t>
      </w:r>
      <w:r w:rsidR="00C31278">
        <w:rPr>
          <w:rFonts w:ascii="Arial" w:eastAsia="Batang"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2F43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772F" w:rsidRPr="00AB772F">
        <w:t xml:space="preserve"> </w:t>
      </w:r>
      <w:r w:rsidR="00205CBB">
        <w:rPr>
          <w:rFonts w:ascii="Arial" w:eastAsia="Times New Roman" w:hAnsi="Arial" w:cs="Times New Roman"/>
          <w:color w:val="auto"/>
          <w:sz w:val="36"/>
          <w:szCs w:val="20"/>
          <w:lang w:eastAsia="ja-JP"/>
        </w:rPr>
        <w:t>E</w:t>
      </w:r>
      <w:r w:rsidR="00205CBB" w:rsidRPr="00205CBB">
        <w:rPr>
          <w:rFonts w:ascii="Arial" w:eastAsia="Times New Roman" w:hAnsi="Arial" w:cs="Times New Roman"/>
          <w:color w:val="auto"/>
          <w:sz w:val="36"/>
          <w:szCs w:val="20"/>
          <w:lang w:eastAsia="ja-JP"/>
        </w:rPr>
        <w:t xml:space="preserve">nhancing </w:t>
      </w:r>
      <w:r w:rsidR="00AB772F" w:rsidRPr="00AB772F">
        <w:rPr>
          <w:rFonts w:ascii="Arial" w:eastAsia="Times New Roman" w:hAnsi="Arial" w:cs="Times New Roman"/>
          <w:color w:val="auto"/>
          <w:sz w:val="36"/>
          <w:szCs w:val="20"/>
          <w:lang w:eastAsia="ja-JP"/>
        </w:rPr>
        <w:t>Network Failure Tolerance</w:t>
      </w:r>
      <w:r w:rsidRPr="001E489F">
        <w:rPr>
          <w:rFonts w:ascii="Arial" w:eastAsia="Times New Roman" w:hAnsi="Arial" w:cs="Times New Roman"/>
          <w:color w:val="auto"/>
          <w:sz w:val="36"/>
          <w:szCs w:val="20"/>
          <w:lang w:eastAsia="ja-JP"/>
        </w:rPr>
        <w:tab/>
      </w:r>
    </w:p>
    <w:p w14:paraId="4520DCE2" w14:textId="0377A0C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TEI19_NetFailTol</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1031DE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DD10EB" w:rsidR="001E489F" w:rsidRDefault="00DA6E2D" w:rsidP="005875D6">
            <w:pPr>
              <w:pStyle w:val="TAC"/>
            </w:pPr>
            <w:r w:rsidRPr="007D2B69">
              <w:t>x</w:t>
            </w:r>
          </w:p>
        </w:tc>
        <w:tc>
          <w:tcPr>
            <w:tcW w:w="851" w:type="dxa"/>
            <w:tcBorders>
              <w:top w:val="nil"/>
            </w:tcBorders>
          </w:tcPr>
          <w:p w14:paraId="36BEDBE0" w14:textId="6FC25393" w:rsidR="001E489F" w:rsidRDefault="002D491B" w:rsidP="005875D6">
            <w:pPr>
              <w:pStyle w:val="TAC"/>
            </w:pPr>
            <w:r w:rsidRPr="007D2B69">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1281A6CE" w:rsidR="001E489F" w:rsidRDefault="00DA6E2D" w:rsidP="005875D6">
            <w:pPr>
              <w:pStyle w:val="TAC"/>
            </w:pPr>
            <w:r w:rsidRPr="007D2B69">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3E8E46" w:rsidR="001E489F" w:rsidRDefault="005D5043" w:rsidP="005875D6">
            <w:pPr>
              <w:pStyle w:val="TAL"/>
              <w:rPr>
                <w:lang w:eastAsia="zh-CN"/>
              </w:rPr>
            </w:pPr>
            <w:r w:rsidRPr="005D5043">
              <w:rPr>
                <w:lang w:eastAsia="zh-CN"/>
              </w:rPr>
              <w:t>MINT_Ph2</w:t>
            </w:r>
          </w:p>
        </w:tc>
        <w:tc>
          <w:tcPr>
            <w:tcW w:w="1101" w:type="dxa"/>
          </w:tcPr>
          <w:p w14:paraId="334D300A" w14:textId="19C476A8" w:rsidR="001E489F" w:rsidRDefault="005D5043" w:rsidP="005875D6">
            <w:pPr>
              <w:pStyle w:val="TAL"/>
              <w:rPr>
                <w:lang w:eastAsia="zh-CN"/>
              </w:rPr>
            </w:pPr>
            <w:r>
              <w:rPr>
                <w:lang w:eastAsia="zh-CN"/>
              </w:rPr>
              <w:t>SA1</w:t>
            </w:r>
          </w:p>
        </w:tc>
        <w:tc>
          <w:tcPr>
            <w:tcW w:w="1101" w:type="dxa"/>
          </w:tcPr>
          <w:p w14:paraId="3338BA6A" w14:textId="000A3A12" w:rsidR="001E489F" w:rsidRDefault="005D5043" w:rsidP="005875D6">
            <w:pPr>
              <w:pStyle w:val="TAL"/>
            </w:pPr>
            <w:r w:rsidRPr="005D5043">
              <w:t>970041</w:t>
            </w:r>
          </w:p>
        </w:tc>
        <w:tc>
          <w:tcPr>
            <w:tcW w:w="6010" w:type="dxa"/>
          </w:tcPr>
          <w:p w14:paraId="225432A0" w14:textId="4E939918" w:rsidR="001E489F" w:rsidRPr="00251D80" w:rsidRDefault="005D5043" w:rsidP="005875D6">
            <w:pPr>
              <w:pStyle w:val="TAL"/>
            </w:pPr>
            <w:r w:rsidRPr="005D5043">
              <w:t>Minimization of Service Interruption During Core Network Failure Phase 2</w:t>
            </w:r>
          </w:p>
        </w:tc>
      </w:tr>
    </w:tbl>
    <w:p w14:paraId="577FBA35" w14:textId="77777777" w:rsidR="001E489F" w:rsidRDefault="001E489F" w:rsidP="001E489F"/>
    <w:p w14:paraId="4DD6CDD4" w14:textId="667AEC4C" w:rsidR="001E489F" w:rsidRPr="0091082F" w:rsidRDefault="001E489F" w:rsidP="0091082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27E76DB" w:rsidR="001E489F" w:rsidRDefault="00DF60B0" w:rsidP="005875D6">
            <w:pPr>
              <w:pStyle w:val="TAL"/>
            </w:pPr>
            <w:r w:rsidRPr="001852F6">
              <w:t>920062</w:t>
            </w:r>
          </w:p>
        </w:tc>
        <w:tc>
          <w:tcPr>
            <w:tcW w:w="3326" w:type="dxa"/>
          </w:tcPr>
          <w:p w14:paraId="3AC061FD" w14:textId="150F76F4" w:rsidR="001E489F" w:rsidRDefault="00BC1E10" w:rsidP="005875D6">
            <w:pPr>
              <w:pStyle w:val="TAL"/>
            </w:pPr>
            <w:r w:rsidRPr="00BC1E10">
              <w:t>Stage 2 of MINT</w:t>
            </w:r>
          </w:p>
        </w:tc>
        <w:tc>
          <w:tcPr>
            <w:tcW w:w="5099" w:type="dxa"/>
          </w:tcPr>
          <w:p w14:paraId="017BF4B1" w14:textId="39E39232" w:rsidR="001E489F" w:rsidRPr="00251D80" w:rsidRDefault="00E15316" w:rsidP="005875D6">
            <w:pPr>
              <w:pStyle w:val="Guidance"/>
            </w:pPr>
            <w:r w:rsidRPr="00E15316">
              <w:rPr>
                <w:rFonts w:ascii="Arial" w:hAnsi="Arial"/>
                <w:i w:val="0"/>
                <w:sz w:val="18"/>
              </w:rPr>
              <w:t xml:space="preserve">R17 MINT enables </w:t>
            </w:r>
            <w:r w:rsidR="00CD765F">
              <w:rPr>
                <w:rFonts w:ascii="Arial" w:hAnsi="Arial" w:hint="eastAsia"/>
                <w:i w:val="0"/>
                <w:sz w:val="18"/>
                <w:lang w:eastAsia="zh-CN"/>
              </w:rPr>
              <w:t>a</w:t>
            </w:r>
            <w:r w:rsidR="00CD765F">
              <w:rPr>
                <w:rFonts w:ascii="Arial" w:hAnsi="Arial"/>
                <w:i w:val="0"/>
                <w:sz w:val="18"/>
                <w:lang w:eastAsia="zh-CN"/>
              </w:rPr>
              <w:t xml:space="preserve"> </w:t>
            </w:r>
            <w:r w:rsidRPr="00E15316">
              <w:rPr>
                <w:rFonts w:ascii="Arial" w:hAnsi="Arial"/>
                <w:i w:val="0"/>
                <w:sz w:val="18"/>
              </w:rPr>
              <w:t xml:space="preserve">UE to perform Disaster Roaming </w:t>
            </w:r>
            <w:r>
              <w:rPr>
                <w:rFonts w:ascii="Arial" w:hAnsi="Arial"/>
                <w:i w:val="0"/>
                <w:sz w:val="18"/>
              </w:rPr>
              <w:t xml:space="preserve">to a 5G PLMN in the case of RAN failure.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1301A1B9" w14:textId="64564D2B" w:rsidR="003A20F5" w:rsidRPr="003A20F5" w:rsidRDefault="003A20F5" w:rsidP="003A20F5">
      <w:pPr>
        <w:pStyle w:val="Guidance"/>
        <w:rPr>
          <w:i w:val="0"/>
          <w:color w:val="auto"/>
          <w:lang w:eastAsia="en-US"/>
        </w:rPr>
      </w:pPr>
      <w:r w:rsidRPr="003A20F5">
        <w:rPr>
          <w:i w:val="0"/>
          <w:color w:val="auto"/>
          <w:lang w:eastAsia="en-US"/>
        </w:rPr>
        <w:t>R17 MINT enables a UE to obtain service from a PLMN offering Disaster Roaming service when a Disaster Condition applies to the UE's determined PLMN. However, Disaster Condition only applies to NG-RAN nodes, which means the rest of the network functions except one or more NG-RAN nodes of the PLMN with Disaster Condition can be assumed to be operational.</w:t>
      </w:r>
      <w:r w:rsidRPr="003A20F5">
        <w:rPr>
          <w:rFonts w:hint="eastAsia"/>
          <w:i w:val="0"/>
          <w:color w:val="auto"/>
          <w:lang w:eastAsia="en-US"/>
        </w:rPr>
        <w:t xml:space="preserve"> </w:t>
      </w:r>
      <w:r w:rsidRPr="003A20F5">
        <w:rPr>
          <w:i w:val="0"/>
          <w:color w:val="auto"/>
          <w:lang w:eastAsia="en-US"/>
        </w:rPr>
        <w:t>In addition, EPS does not support Disaster Roaming.</w:t>
      </w:r>
    </w:p>
    <w:p w14:paraId="4AF1619D" w14:textId="0080B07F" w:rsidR="001E489F" w:rsidRPr="00C750C8" w:rsidRDefault="003A20F5" w:rsidP="001E489F">
      <w:pPr>
        <w:pStyle w:val="Guidance"/>
        <w:rPr>
          <w:i w:val="0"/>
          <w:color w:val="auto"/>
          <w:lang w:eastAsia="en-US"/>
        </w:rPr>
      </w:pPr>
      <w:r w:rsidRPr="003A20F5">
        <w:rPr>
          <w:i w:val="0"/>
          <w:color w:val="auto"/>
          <w:lang w:eastAsia="en-US"/>
        </w:rPr>
        <w:t xml:space="preserve">Based on SA1 requirements introduced in R19 MINT_Ph2, the application of MINT function should not be limited to RAN failure, but it should exclude any core network failure that </w:t>
      </w:r>
      <w:r w:rsidR="006057C3" w:rsidRPr="006057C3">
        <w:rPr>
          <w:i w:val="0"/>
          <w:color w:val="auto"/>
          <w:lang w:eastAsia="en-US"/>
        </w:rPr>
        <w:t>render</w:t>
      </w:r>
      <w:r w:rsidR="006057C3">
        <w:rPr>
          <w:i w:val="0"/>
          <w:color w:val="auto"/>
          <w:lang w:eastAsia="en-US"/>
        </w:rPr>
        <w:t>s</w:t>
      </w:r>
      <w:r w:rsidR="006057C3" w:rsidRPr="006057C3">
        <w:rPr>
          <w:i w:val="0"/>
          <w:color w:val="auto"/>
          <w:lang w:eastAsia="en-US"/>
        </w:rPr>
        <w:t xml:space="preserve"> the network subject to a disaster unable to authenticate its subscribers.</w:t>
      </w:r>
      <w:r w:rsidR="006057C3">
        <w:rPr>
          <w:i w:val="0"/>
          <w:color w:val="auto"/>
          <w:lang w:eastAsia="en-US"/>
        </w:rPr>
        <w:t xml:space="preserve"> Therefore, UDM/UDR/AUSF failure is not considered in MINT</w:t>
      </w:r>
      <w:r w:rsidR="003B4914">
        <w:rPr>
          <w:i w:val="0"/>
          <w:color w:val="auto"/>
          <w:lang w:eastAsia="en-US"/>
        </w:rPr>
        <w:t xml:space="preserve"> function and its enhancement</w:t>
      </w:r>
      <w:r w:rsidR="006057C3">
        <w:rPr>
          <w:i w:val="0"/>
          <w:color w:val="auto"/>
          <w:lang w:eastAsia="en-US"/>
        </w:rPr>
        <w:t xml:space="preserve">. </w:t>
      </w:r>
    </w:p>
    <w:p w14:paraId="293AA72B" w14:textId="101832FE" w:rsidR="001E489F" w:rsidRDefault="00C750C8" w:rsidP="003A20F5">
      <w:r>
        <w:t>T</w:t>
      </w:r>
      <w:r w:rsidR="003A20F5" w:rsidRPr="003A20F5">
        <w:t xml:space="preserve">o allow 5G-national roaming UEs to register for </w:t>
      </w:r>
      <w:r w:rsidR="00530600">
        <w:t>D</w:t>
      </w:r>
      <w:r w:rsidR="003A20F5" w:rsidRPr="003A20F5">
        <w:t xml:space="preserve">isaster </w:t>
      </w:r>
      <w:r w:rsidR="00530600">
        <w:t>R</w:t>
      </w:r>
      <w:r w:rsidR="003A20F5" w:rsidRPr="003A20F5">
        <w:t>oaming s</w:t>
      </w:r>
      <w:r w:rsidR="003A20F5">
        <w:t>ervice on 4G of the same VPLMN,</w:t>
      </w:r>
      <w:r w:rsidR="003A20F5" w:rsidRPr="003A20F5">
        <w:t xml:space="preserve"> the 4G system shall be able to provide Disaster Roaming service. It covers both RAN and core network failures. In this release, the core network failure is limited to VPLMN, so that the core network of HPLMN is functional to perform user authentication.</w:t>
      </w:r>
    </w:p>
    <w:p w14:paraId="77828A0C" w14:textId="65F6EA24" w:rsidR="003A20F5" w:rsidRDefault="003A20F5" w:rsidP="003A20F5"/>
    <w:p w14:paraId="3C20361D" w14:textId="0377D94C" w:rsidR="00C750C8" w:rsidRPr="00C750C8" w:rsidRDefault="003A20F5" w:rsidP="00C750C8">
      <w:r>
        <w:t>In addition, c</w:t>
      </w:r>
      <w:r w:rsidRPr="003A20F5">
        <w:rPr>
          <w:rFonts w:hint="eastAsia"/>
        </w:rPr>
        <w:t xml:space="preserve">urrent </w:t>
      </w:r>
      <w:r w:rsidRPr="003A20F5">
        <w:t xml:space="preserve">Disaster Condition notification and determination procedures assume RAN failure. </w:t>
      </w:r>
      <w:r w:rsidRPr="003A20F5">
        <w:rPr>
          <w:rFonts w:hint="eastAsia"/>
        </w:rPr>
        <w:t xml:space="preserve">In the case of core network failure, the procedures can be improved to minimize the interval between a UE losing service and attempting Disaster Roaming. </w:t>
      </w:r>
    </w:p>
    <w:p w14:paraId="6B25D842" w14:textId="25E645B4" w:rsidR="00C15196" w:rsidRDefault="00C15196" w:rsidP="003A20F5"/>
    <w:p w14:paraId="13E3BE44" w14:textId="38D96257" w:rsidR="00390663" w:rsidRPr="003A20F5" w:rsidRDefault="00390663" w:rsidP="00390663">
      <w:r>
        <w:t>MINT function does not work under UDM/UDR</w:t>
      </w:r>
      <w:r>
        <w:rPr>
          <w:lang w:eastAsia="zh-CN"/>
        </w:rPr>
        <w:t>/</w:t>
      </w:r>
      <w:r>
        <w:t>AUSF failure. Since the number of UEs affected by UDM/UDR</w:t>
      </w:r>
      <w:r>
        <w:rPr>
          <w:lang w:eastAsia="zh-CN"/>
        </w:rPr>
        <w:t>/</w:t>
      </w:r>
      <w:r>
        <w:t xml:space="preserve">AUSF failure is huge, </w:t>
      </w:r>
      <w:r w:rsidRPr="00684B3C">
        <w:t>UE authentication</w:t>
      </w:r>
      <w:r>
        <w:rPr>
          <w:lang w:eastAsia="zh-CN"/>
        </w:rPr>
        <w:t xml:space="preserve"> and subscription data retrieval</w:t>
      </w:r>
      <w:r w:rsidRPr="00684B3C">
        <w:t xml:space="preserve"> </w:t>
      </w:r>
      <w:r>
        <w:t xml:space="preserve">for registered UE </w:t>
      </w:r>
      <w:r w:rsidRPr="00684B3C">
        <w:t xml:space="preserve">may be skipped </w:t>
      </w:r>
      <w:r>
        <w:t>b</w:t>
      </w:r>
      <w:r w:rsidRPr="00684B3C">
        <w:t>ased on operator policy</w:t>
      </w:r>
      <w:r>
        <w:t>. Registered UE includes: a. UE</w:t>
      </w:r>
      <w:r w:rsidRPr="00C32235">
        <w:t xml:space="preserve"> in RM-REGISTERED state</w:t>
      </w:r>
      <w:r>
        <w:rPr>
          <w:rFonts w:hint="eastAsia"/>
          <w:lang w:eastAsia="zh-CN"/>
        </w:rPr>
        <w:t>,</w:t>
      </w:r>
      <w:r>
        <w:t xml:space="preserve"> and b. UE</w:t>
      </w:r>
      <w:r w:rsidRPr="00C32235">
        <w:t xml:space="preserve"> in </w:t>
      </w:r>
      <w:r>
        <w:t xml:space="preserve">RM-DEREGISTERED state with a valid 5G-GUTI and UE context. By bypassing </w:t>
      </w:r>
      <w:r w:rsidRPr="00684B3C">
        <w:t>UE authentication</w:t>
      </w:r>
      <w:r>
        <w:rPr>
          <w:lang w:eastAsia="zh-CN"/>
        </w:rPr>
        <w:t xml:space="preserve"> and subscription data retrieval, </w:t>
      </w:r>
      <w:r>
        <w:t>operators can provide communication services</w:t>
      </w:r>
      <w:r>
        <w:rPr>
          <w:rFonts w:hint="eastAsia"/>
          <w:lang w:eastAsia="zh-CN"/>
        </w:rPr>
        <w:t xml:space="preserve"> </w:t>
      </w:r>
      <w:r>
        <w:t>in the case of UDM/UDR</w:t>
      </w:r>
      <w:r>
        <w:rPr>
          <w:rFonts w:hint="eastAsia"/>
          <w:lang w:eastAsia="zh-CN"/>
        </w:rPr>
        <w:t>/</w:t>
      </w:r>
      <w:r>
        <w:t>AUSF failure.</w:t>
      </w:r>
    </w:p>
    <w:p w14:paraId="75922795" w14:textId="77777777" w:rsidR="00E455D2" w:rsidRDefault="00E455D2" w:rsidP="003A20F5"/>
    <w:p w14:paraId="7955D2AC" w14:textId="532F0334" w:rsidR="00C32235" w:rsidRDefault="00E455D2" w:rsidP="00CD5D91">
      <w:pPr>
        <w:rPr>
          <w:lang w:eastAsia="zh-CN"/>
        </w:rPr>
      </w:pPr>
      <w:r>
        <w:rPr>
          <w:rFonts w:hint="eastAsia"/>
          <w:lang w:eastAsia="zh-CN"/>
        </w:rPr>
        <w:t xml:space="preserve">AMF </w:t>
      </w:r>
      <w:r>
        <w:rPr>
          <w:lang w:eastAsia="zh-CN"/>
        </w:rPr>
        <w:t>and SMF</w:t>
      </w:r>
      <w:r>
        <w:rPr>
          <w:rFonts w:hint="eastAsia"/>
          <w:lang w:eastAsia="zh-CN"/>
        </w:rPr>
        <w:t>,</w:t>
      </w:r>
      <w:r>
        <w:rPr>
          <w:lang w:eastAsia="zh-CN"/>
        </w:rPr>
        <w:t xml:space="preserve"> as </w:t>
      </w:r>
      <w:r>
        <w:rPr>
          <w:rFonts w:hint="eastAsia"/>
          <w:lang w:eastAsia="zh-CN"/>
        </w:rPr>
        <w:t>con</w:t>
      </w:r>
      <w:r>
        <w:rPr>
          <w:lang w:eastAsia="zh-CN"/>
        </w:rPr>
        <w:t xml:space="preserve">sumers in </w:t>
      </w:r>
      <w:r>
        <w:rPr>
          <w:rFonts w:hint="eastAsia"/>
          <w:lang w:eastAsia="zh-CN"/>
        </w:rPr>
        <w:t>di</w:t>
      </w:r>
      <w:r>
        <w:rPr>
          <w:lang w:eastAsia="zh-CN"/>
        </w:rPr>
        <w:t xml:space="preserve">rect communication, </w:t>
      </w:r>
      <w:r w:rsidR="00635564">
        <w:rPr>
          <w:lang w:eastAsia="zh-CN"/>
        </w:rPr>
        <w:t xml:space="preserve">can be notified by NRF </w:t>
      </w:r>
      <w:r w:rsidR="00635564">
        <w:rPr>
          <w:rFonts w:hint="eastAsia"/>
          <w:lang w:eastAsia="zh-CN"/>
        </w:rPr>
        <w:t>when</w:t>
      </w:r>
      <w:r w:rsidR="00635564">
        <w:rPr>
          <w:lang w:eastAsia="zh-CN"/>
        </w:rPr>
        <w:t xml:space="preserve"> </w:t>
      </w:r>
      <w:r w:rsidR="00C0487A">
        <w:t>UDM/UDR</w:t>
      </w:r>
      <w:r w:rsidR="00C0487A">
        <w:rPr>
          <w:rFonts w:hint="eastAsia"/>
          <w:lang w:eastAsia="zh-CN"/>
        </w:rPr>
        <w:t>/</w:t>
      </w:r>
      <w:r w:rsidR="00C0487A">
        <w:t>AUSF</w:t>
      </w:r>
      <w:r>
        <w:rPr>
          <w:lang w:eastAsia="zh-CN"/>
        </w:rPr>
        <w:t xml:space="preserve"> </w:t>
      </w:r>
      <w:r w:rsidR="00635564">
        <w:rPr>
          <w:rFonts w:hint="eastAsia"/>
          <w:lang w:eastAsia="zh-CN"/>
        </w:rPr>
        <w:t>fail</w:t>
      </w:r>
      <w:r w:rsidR="00635564">
        <w:rPr>
          <w:lang w:eastAsia="zh-CN"/>
        </w:rPr>
        <w:t xml:space="preserve">s and determine to bypass </w:t>
      </w:r>
      <w:r w:rsidR="00C0487A">
        <w:rPr>
          <w:rFonts w:hint="eastAsia"/>
          <w:lang w:eastAsia="zh-CN"/>
        </w:rPr>
        <w:t>the</w:t>
      </w:r>
      <w:r w:rsidR="00635564">
        <w:rPr>
          <w:lang w:eastAsia="zh-CN"/>
        </w:rPr>
        <w:t xml:space="preserve"> </w:t>
      </w:r>
      <w:r w:rsidR="00DB6862">
        <w:rPr>
          <w:lang w:eastAsia="zh-CN"/>
        </w:rPr>
        <w:t xml:space="preserve">above </w:t>
      </w:r>
      <w:r w:rsidR="00635564">
        <w:rPr>
          <w:lang w:eastAsia="zh-CN"/>
        </w:rPr>
        <w:t xml:space="preserve">procedures if all </w:t>
      </w:r>
      <w:r w:rsidR="00C0487A">
        <w:t>UDM/UDR</w:t>
      </w:r>
      <w:r w:rsidR="00C0487A">
        <w:rPr>
          <w:rFonts w:hint="eastAsia"/>
          <w:lang w:eastAsia="zh-CN"/>
        </w:rPr>
        <w:t>/</w:t>
      </w:r>
      <w:r w:rsidR="00C0487A">
        <w:t>AUSF in a set</w:t>
      </w:r>
      <w:r w:rsidR="00635564">
        <w:rPr>
          <w:lang w:eastAsia="zh-CN"/>
        </w:rPr>
        <w:t xml:space="preserve"> fail. </w:t>
      </w:r>
      <w:r w:rsidR="000570C9">
        <w:rPr>
          <w:lang w:eastAsia="zh-CN"/>
        </w:rPr>
        <w:t>I</w:t>
      </w:r>
      <w:r w:rsidR="000570C9">
        <w:rPr>
          <w:rFonts w:hint="eastAsia"/>
          <w:lang w:eastAsia="zh-CN"/>
        </w:rPr>
        <w:t>n</w:t>
      </w:r>
      <w:r w:rsidR="000570C9">
        <w:rPr>
          <w:lang w:eastAsia="zh-CN"/>
        </w:rPr>
        <w:t xml:space="preserve"> model D, t</w:t>
      </w:r>
      <w:r w:rsidR="00D9424B">
        <w:rPr>
          <w:lang w:eastAsia="zh-CN"/>
        </w:rPr>
        <w:t xml:space="preserve">hey </w:t>
      </w:r>
      <w:r w:rsidR="000570C9">
        <w:rPr>
          <w:lang w:eastAsia="zh-CN"/>
        </w:rPr>
        <w:t>do not know NF status and cannot activate bypassing</w:t>
      </w:r>
      <w:r w:rsidR="00635564">
        <w:rPr>
          <w:lang w:eastAsia="zh-CN"/>
        </w:rPr>
        <w:t xml:space="preserve">. </w:t>
      </w:r>
      <w:r w:rsidR="00B379E2">
        <w:rPr>
          <w:lang w:eastAsia="zh-CN"/>
        </w:rPr>
        <w:t xml:space="preserve">A dedicated </w:t>
      </w:r>
      <w:r w:rsidR="000570C9">
        <w:rPr>
          <w:lang w:eastAsia="zh-CN"/>
        </w:rPr>
        <w:t xml:space="preserve">SCP </w:t>
      </w:r>
      <w:r w:rsidR="00B379E2">
        <w:rPr>
          <w:lang w:eastAsia="zh-CN"/>
        </w:rPr>
        <w:t>error message</w:t>
      </w:r>
      <w:r w:rsidR="000570C9">
        <w:rPr>
          <w:lang w:eastAsia="zh-CN"/>
        </w:rPr>
        <w:t xml:space="preserve"> is</w:t>
      </w:r>
      <w:r w:rsidR="00635564">
        <w:rPr>
          <w:lang w:eastAsia="zh-CN"/>
        </w:rPr>
        <w:t xml:space="preserve"> </w:t>
      </w:r>
      <w:r w:rsidR="000570C9">
        <w:rPr>
          <w:lang w:eastAsia="zh-CN"/>
        </w:rPr>
        <w:t xml:space="preserve">required in this case. </w:t>
      </w:r>
      <w:r w:rsidR="00635564">
        <w:rPr>
          <w:lang w:eastAsia="zh-CN"/>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593952" w14:textId="4BFD2EC4" w:rsidR="00D76CD6" w:rsidRPr="00D76CD6" w:rsidRDefault="00D76CD6" w:rsidP="00D76CD6">
      <w:r w:rsidRPr="00D76CD6">
        <w:rPr>
          <w:rFonts w:hint="eastAsia"/>
        </w:rPr>
        <w:t xml:space="preserve">This new WID aims to enable the following to </w:t>
      </w:r>
      <w:r w:rsidR="009B3669">
        <w:t>enhance</w:t>
      </w:r>
      <w:r w:rsidRPr="00D76CD6">
        <w:rPr>
          <w:rFonts w:hint="eastAsia"/>
        </w:rPr>
        <w:t xml:space="preserve"> network failure tolerance. It contains two Work Tasks: WT1 is an enhancement of R17 MINT based on SA1 requirements, and WT2 is not related to R17 MINT. </w:t>
      </w:r>
    </w:p>
    <w:p w14:paraId="1E5F8ED4" w14:textId="77777777" w:rsidR="00D76CD6" w:rsidRDefault="00D76CD6" w:rsidP="00D76CD6">
      <w:pPr>
        <w:rPr>
          <w:b/>
          <w:bCs/>
        </w:rPr>
      </w:pPr>
    </w:p>
    <w:p w14:paraId="07F8EA04" w14:textId="1BDD9310" w:rsidR="00D76CD6" w:rsidRPr="004B3398" w:rsidRDefault="00D76CD6" w:rsidP="00D76CD6">
      <w:r w:rsidRPr="004B3398">
        <w:rPr>
          <w:rFonts w:hint="eastAsia"/>
          <w:bCs/>
        </w:rPr>
        <w:t xml:space="preserve">WT1.1: Support of providing Disaster Roaming service in EPS by </w:t>
      </w:r>
    </w:p>
    <w:p w14:paraId="73364C27" w14:textId="77777777" w:rsidR="00F62952" w:rsidRPr="00D76CD6" w:rsidRDefault="00795DF8" w:rsidP="00D76CD6">
      <w:pPr>
        <w:pStyle w:val="a9"/>
        <w:numPr>
          <w:ilvl w:val="0"/>
          <w:numId w:val="10"/>
        </w:numPr>
        <w:spacing w:before="0" w:beforeAutospacing="0" w:after="0" w:afterAutospacing="0"/>
        <w:rPr>
          <w:sz w:val="20"/>
          <w:szCs w:val="20"/>
          <w:lang w:val="en-GB"/>
        </w:rPr>
      </w:pPr>
      <w:r w:rsidRPr="00D76CD6">
        <w:rPr>
          <w:rFonts w:hint="eastAsia"/>
          <w:sz w:val="20"/>
          <w:szCs w:val="20"/>
          <w:lang w:val="en-GB"/>
        </w:rPr>
        <w:t xml:space="preserve">Adding EPC as an allowed core network for Disaster Inbound Roamers </w:t>
      </w:r>
    </w:p>
    <w:p w14:paraId="051476EC" w14:textId="77777777" w:rsidR="00F62952" w:rsidRPr="00D76CD6" w:rsidRDefault="00795DF8" w:rsidP="00D76CD6">
      <w:pPr>
        <w:pStyle w:val="a9"/>
        <w:numPr>
          <w:ilvl w:val="0"/>
          <w:numId w:val="11"/>
        </w:numPr>
        <w:spacing w:before="0" w:beforeAutospacing="0" w:after="0" w:afterAutospacing="0"/>
        <w:rPr>
          <w:sz w:val="20"/>
          <w:szCs w:val="20"/>
          <w:lang w:val="en-GB"/>
        </w:rPr>
      </w:pPr>
      <w:r w:rsidRPr="00D76CD6">
        <w:rPr>
          <w:rFonts w:hint="eastAsia"/>
          <w:sz w:val="20"/>
          <w:szCs w:val="20"/>
          <w:lang w:val="en-GB"/>
        </w:rPr>
        <w:t>Procedural updates similar to those for MINT in R17 5GC</w:t>
      </w:r>
    </w:p>
    <w:p w14:paraId="7D22EDDC" w14:textId="77777777" w:rsidR="00F62952" w:rsidRPr="00D76CD6" w:rsidRDefault="00795DF8" w:rsidP="00D76CD6">
      <w:pPr>
        <w:pStyle w:val="a9"/>
        <w:numPr>
          <w:ilvl w:val="0"/>
          <w:numId w:val="11"/>
        </w:numPr>
        <w:spacing w:before="0" w:beforeAutospacing="0" w:after="0" w:afterAutospacing="0"/>
        <w:rPr>
          <w:sz w:val="20"/>
          <w:szCs w:val="20"/>
          <w:lang w:val="en-GB"/>
        </w:rPr>
      </w:pPr>
      <w:r w:rsidRPr="00D76CD6">
        <w:rPr>
          <w:rFonts w:hint="eastAsia"/>
          <w:sz w:val="20"/>
          <w:szCs w:val="20"/>
          <w:lang w:val="en-GB"/>
        </w:rPr>
        <w:t>Introducing the MINT support in Attach/TAU procedure</w:t>
      </w:r>
    </w:p>
    <w:p w14:paraId="400BFE9E" w14:textId="77777777" w:rsidR="00F62952" w:rsidRPr="00D76CD6" w:rsidRDefault="00795DF8" w:rsidP="00D76CD6">
      <w:pPr>
        <w:pStyle w:val="a9"/>
        <w:numPr>
          <w:ilvl w:val="0"/>
          <w:numId w:val="11"/>
        </w:numPr>
        <w:spacing w:before="0" w:beforeAutospacing="0" w:after="0" w:afterAutospacing="0"/>
        <w:rPr>
          <w:sz w:val="20"/>
          <w:szCs w:val="20"/>
          <w:lang w:val="en-GB"/>
        </w:rPr>
      </w:pPr>
      <w:r w:rsidRPr="00D76CD6">
        <w:rPr>
          <w:rFonts w:hint="eastAsia"/>
          <w:sz w:val="20"/>
          <w:szCs w:val="20"/>
          <w:lang w:val="en-GB"/>
        </w:rPr>
        <w:t>Enhancing MME to support MINT</w:t>
      </w:r>
    </w:p>
    <w:p w14:paraId="55F7054A" w14:textId="77777777" w:rsidR="00D76CD6" w:rsidRDefault="00D76CD6" w:rsidP="00D76CD6">
      <w:pPr>
        <w:rPr>
          <w:b/>
          <w:bCs/>
        </w:rPr>
      </w:pPr>
    </w:p>
    <w:p w14:paraId="2733CA3E" w14:textId="0127265A" w:rsidR="00D76CD6" w:rsidRPr="004B3398" w:rsidRDefault="00D76CD6" w:rsidP="00D76CD6">
      <w:r w:rsidRPr="004B3398">
        <w:rPr>
          <w:rFonts w:hint="eastAsia"/>
          <w:bCs/>
        </w:rPr>
        <w:t>WT1.2: Enhancing Disaster Condition notification and determination procedures in the case of core network failure</w:t>
      </w:r>
    </w:p>
    <w:p w14:paraId="6B1927C3" w14:textId="77777777" w:rsidR="00D76CD6" w:rsidRPr="004B3398" w:rsidRDefault="00D76CD6" w:rsidP="00D76CD6">
      <w:pPr>
        <w:rPr>
          <w:bCs/>
        </w:rPr>
      </w:pPr>
    </w:p>
    <w:p w14:paraId="08E27402" w14:textId="7F79E425" w:rsidR="00D76CD6" w:rsidRPr="004B3398" w:rsidRDefault="00D76CD6" w:rsidP="00D76CD6">
      <w:r w:rsidRPr="004B3398">
        <w:rPr>
          <w:rFonts w:hint="eastAsia"/>
          <w:bCs/>
        </w:rPr>
        <w:t>WT2: Bypassing UE authentication</w:t>
      </w:r>
      <w:r w:rsidR="000F2114">
        <w:rPr>
          <w:bCs/>
        </w:rPr>
        <w:t xml:space="preserve"> </w:t>
      </w:r>
      <w:r w:rsidR="000F2114">
        <w:rPr>
          <w:lang w:eastAsia="zh-CN"/>
        </w:rPr>
        <w:t xml:space="preserve">and </w:t>
      </w:r>
      <w:r w:rsidR="00EC58A7">
        <w:rPr>
          <w:lang w:eastAsia="zh-CN"/>
        </w:rPr>
        <w:t>subscription</w:t>
      </w:r>
      <w:r w:rsidR="000F2114">
        <w:rPr>
          <w:lang w:eastAsia="zh-CN"/>
        </w:rPr>
        <w:t xml:space="preserve"> data retrieval</w:t>
      </w:r>
      <w:r w:rsidRPr="004B3398">
        <w:rPr>
          <w:rFonts w:hint="eastAsia"/>
          <w:bCs/>
        </w:rPr>
        <w:t xml:space="preserve"> in the case of </w:t>
      </w:r>
      <w:r w:rsidR="00DB6862">
        <w:t>UDM/UDR</w:t>
      </w:r>
      <w:r w:rsidR="00DB6862">
        <w:rPr>
          <w:rFonts w:hint="eastAsia"/>
          <w:lang w:eastAsia="zh-CN"/>
        </w:rPr>
        <w:t>/</w:t>
      </w:r>
      <w:r w:rsidR="00DB6862">
        <w:t>AUSF</w:t>
      </w:r>
      <w:r w:rsidRPr="004B3398">
        <w:rPr>
          <w:rFonts w:hint="eastAsia"/>
          <w:bCs/>
        </w:rPr>
        <w:t xml:space="preserve"> failure </w:t>
      </w:r>
    </w:p>
    <w:p w14:paraId="28402A1F" w14:textId="0B68E8BC" w:rsidR="001E489F" w:rsidRDefault="001E489F" w:rsidP="001E489F"/>
    <w:p w14:paraId="52B51916" w14:textId="4BE9C32D" w:rsidR="00530600" w:rsidRPr="00D76CD6" w:rsidRDefault="00530600" w:rsidP="001E489F">
      <w:r w:rsidRPr="00530600">
        <w:t>From the perspective of 5GS, the existing R17 MINT is unchanged. That is, for a UE registered with Disaster Roaming, interworking with EPC is forbidden. To minimize the impact to EPC, UE configuration and provisioning for Disaster Roaming is performed by its 5G HPLMN or 5G VPLMN while roaming.</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C1459E"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5E4386">
              <w:rPr>
                <w:rFonts w:ascii="Arial" w:hAnsi="Arial"/>
                <w:i w:val="0"/>
                <w:sz w:val="18"/>
                <w:lang w:eastAsia="zh-CN"/>
              </w:rPr>
              <w:t>4</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7250497D" w:rsidR="001E489F" w:rsidRPr="003C6737" w:rsidRDefault="003C6737" w:rsidP="005875D6">
            <w:pPr>
              <w:pStyle w:val="Guidance"/>
              <w:spacing w:after="0"/>
              <w:rPr>
                <w:rFonts w:ascii="Arial" w:hAnsi="Arial"/>
                <w:i w:val="0"/>
                <w:sz w:val="18"/>
                <w:lang w:eastAsia="zh-CN"/>
              </w:rPr>
            </w:pPr>
            <w:r w:rsidRPr="003C6737">
              <w:rPr>
                <w:rFonts w:ascii="Arial" w:hAnsi="Arial"/>
                <w:i w:val="0"/>
                <w:sz w:val="18"/>
                <w:lang w:eastAsia="zh-CN"/>
              </w:rPr>
              <w:t>Adding the support of MINT and updating the corresponding procedures</w:t>
            </w:r>
            <w:r w:rsidR="00AD743E">
              <w:rPr>
                <w:rFonts w:ascii="Arial" w:hAnsi="Arial"/>
                <w:i w:val="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C85744B" w:rsidR="001E489F" w:rsidRPr="006C2E80" w:rsidRDefault="00A175ED" w:rsidP="005E4386">
            <w:pPr>
              <w:pStyle w:val="TAL"/>
            </w:pPr>
            <w:r w:rsidRPr="007D2B69">
              <w:t>TS 23.</w:t>
            </w:r>
            <w:r w:rsidR="005E4386">
              <w:t>5</w:t>
            </w:r>
            <w:r w:rsidRPr="007D2B69">
              <w:t>01</w:t>
            </w:r>
          </w:p>
        </w:tc>
        <w:tc>
          <w:tcPr>
            <w:tcW w:w="4344" w:type="dxa"/>
            <w:tcBorders>
              <w:top w:val="single" w:sz="4" w:space="0" w:color="auto"/>
              <w:left w:val="single" w:sz="4" w:space="0" w:color="auto"/>
              <w:bottom w:val="single" w:sz="4" w:space="0" w:color="auto"/>
              <w:right w:val="single" w:sz="4" w:space="0" w:color="auto"/>
            </w:tcBorders>
          </w:tcPr>
          <w:p w14:paraId="52DEE60E" w14:textId="69A9B7EE" w:rsidR="00586852" w:rsidRDefault="00586852" w:rsidP="006469B8">
            <w:pPr>
              <w:pStyle w:val="TAL"/>
              <w:numPr>
                <w:ilvl w:val="0"/>
                <w:numId w:val="13"/>
              </w:numPr>
              <w:rPr>
                <w:lang w:eastAsia="zh-CN"/>
              </w:rPr>
            </w:pPr>
            <w:r>
              <w:rPr>
                <w:rFonts w:hint="eastAsia"/>
                <w:lang w:eastAsia="zh-CN"/>
              </w:rPr>
              <w:t>U</w:t>
            </w:r>
            <w:r>
              <w:rPr>
                <w:lang w:eastAsia="zh-CN"/>
              </w:rPr>
              <w:t>pdat</w:t>
            </w:r>
            <w:r w:rsidR="00A66AE8">
              <w:rPr>
                <w:lang w:eastAsia="zh-CN"/>
              </w:rPr>
              <w:t>ing</w:t>
            </w:r>
            <w:r>
              <w:rPr>
                <w:lang w:eastAsia="zh-CN"/>
              </w:rPr>
              <w:t xml:space="preserve"> clause 5.40 to indicate </w:t>
            </w:r>
            <w:r w:rsidR="00B22A57">
              <w:rPr>
                <w:lang w:eastAsia="zh-CN"/>
              </w:rPr>
              <w:t>the support of MINT</w:t>
            </w:r>
            <w:r>
              <w:rPr>
                <w:lang w:eastAsia="zh-CN"/>
              </w:rPr>
              <w:t xml:space="preserve"> under core network failure.</w:t>
            </w:r>
          </w:p>
          <w:p w14:paraId="5829B976" w14:textId="67911B14" w:rsidR="001E489F" w:rsidRPr="006C2E80" w:rsidRDefault="00586852" w:rsidP="006469B8">
            <w:pPr>
              <w:pStyle w:val="TAL"/>
              <w:numPr>
                <w:ilvl w:val="0"/>
                <w:numId w:val="13"/>
              </w:numPr>
              <w:rPr>
                <w:lang w:eastAsia="zh-CN"/>
              </w:rPr>
            </w:pPr>
            <w:r>
              <w:rPr>
                <w:rFonts w:hint="eastAsia"/>
                <w:lang w:eastAsia="zh-CN"/>
              </w:rPr>
              <w:t>U</w:t>
            </w:r>
            <w:r w:rsidR="00A66AE8">
              <w:rPr>
                <w:lang w:eastAsia="zh-CN"/>
              </w:rPr>
              <w:t>pdating</w:t>
            </w:r>
            <w:r>
              <w:rPr>
                <w:lang w:eastAsia="zh-CN"/>
              </w:rPr>
              <w:t xml:space="preserve"> clause 5.40 to indicate </w:t>
            </w:r>
            <w:r w:rsidR="00B22A57">
              <w:rPr>
                <w:lang w:eastAsia="zh-CN"/>
              </w:rPr>
              <w:t>MINT</w:t>
            </w:r>
            <w:r>
              <w:rPr>
                <w:lang w:eastAsia="zh-CN"/>
              </w:rPr>
              <w:t xml:space="preserve"> </w:t>
            </w:r>
            <w:r w:rsidR="00C407CA">
              <w:rPr>
                <w:lang w:eastAsia="zh-CN"/>
              </w:rPr>
              <w:t xml:space="preserve">is </w:t>
            </w:r>
            <w:r w:rsidR="00907FAD">
              <w:rPr>
                <w:lang w:eastAsia="zh-CN"/>
              </w:rPr>
              <w:t>supported</w:t>
            </w:r>
            <w:r>
              <w:rPr>
                <w:lang w:eastAsia="zh-CN"/>
              </w:rPr>
              <w:t xml:space="preserve"> in EPS. </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175B3EAF" w:rsidR="005E4386" w:rsidRPr="007D2B69" w:rsidRDefault="005E4386" w:rsidP="005E4386">
            <w:pPr>
              <w:pStyle w:val="TAL"/>
            </w:pPr>
            <w:r w:rsidRPr="007D2B69">
              <w:t>TS 23.</w:t>
            </w:r>
            <w:r>
              <w:t>5</w:t>
            </w:r>
            <w:r w:rsidRPr="007D2B69">
              <w:t>0</w:t>
            </w:r>
            <w:r>
              <w:t>2</w:t>
            </w:r>
          </w:p>
        </w:tc>
        <w:tc>
          <w:tcPr>
            <w:tcW w:w="4344" w:type="dxa"/>
            <w:tcBorders>
              <w:top w:val="single" w:sz="4" w:space="0" w:color="auto"/>
              <w:left w:val="single" w:sz="4" w:space="0" w:color="auto"/>
              <w:bottom w:val="single" w:sz="4" w:space="0" w:color="auto"/>
              <w:right w:val="single" w:sz="4" w:space="0" w:color="auto"/>
            </w:tcBorders>
          </w:tcPr>
          <w:p w14:paraId="3F0F6DE8" w14:textId="77777777" w:rsidR="005E4386" w:rsidRDefault="00E12F77" w:rsidP="006469B8">
            <w:pPr>
              <w:pStyle w:val="TAL"/>
              <w:numPr>
                <w:ilvl w:val="0"/>
                <w:numId w:val="14"/>
              </w:numPr>
            </w:pPr>
            <w:r>
              <w:rPr>
                <w:rFonts w:hint="eastAsia"/>
                <w:lang w:eastAsia="zh-CN"/>
              </w:rPr>
              <w:t>U</w:t>
            </w:r>
            <w:r>
              <w:rPr>
                <w:lang w:eastAsia="zh-CN"/>
              </w:rPr>
              <w:t>pdating clause</w:t>
            </w:r>
            <w:r w:rsidRPr="00E12F77">
              <w:t xml:space="preserve"> 4.2.2</w:t>
            </w:r>
            <w:r>
              <w:t xml:space="preserve"> to support b</w:t>
            </w:r>
            <w:r w:rsidRPr="00E12F77">
              <w:t>ypassing UE authentication in the case of UDM/</w:t>
            </w:r>
            <w:r w:rsidR="0036311D">
              <w:t>UDR/</w:t>
            </w:r>
            <w:r w:rsidRPr="00E12F77">
              <w:t>AUSF failure</w:t>
            </w:r>
            <w:r w:rsidR="00AD743E">
              <w:t>.</w:t>
            </w:r>
          </w:p>
          <w:p w14:paraId="1F0A3431" w14:textId="4DF8352C" w:rsidR="00AD743E" w:rsidRPr="006C2E80" w:rsidRDefault="00AD743E" w:rsidP="006469B8">
            <w:pPr>
              <w:pStyle w:val="TAL"/>
              <w:numPr>
                <w:ilvl w:val="0"/>
                <w:numId w:val="14"/>
              </w:numPr>
            </w:pPr>
            <w:r>
              <w:rPr>
                <w:rFonts w:hint="eastAsia"/>
                <w:lang w:eastAsia="zh-CN"/>
              </w:rPr>
              <w:t>U</w:t>
            </w:r>
            <w:r>
              <w:rPr>
                <w:lang w:eastAsia="zh-CN"/>
              </w:rPr>
              <w:t>pdating clause</w:t>
            </w:r>
            <w:r w:rsidRPr="00E12F77">
              <w:t xml:space="preserve"> </w:t>
            </w:r>
            <w:r>
              <w:t xml:space="preserve">4.2.2 </w:t>
            </w:r>
            <w:r>
              <w:rPr>
                <w:rFonts w:hint="eastAsia"/>
                <w:lang w:eastAsia="zh-CN"/>
              </w:rPr>
              <w:t>and</w:t>
            </w:r>
            <w:r>
              <w:t xml:space="preserve"> </w:t>
            </w:r>
            <w:r w:rsidRPr="00E12F77">
              <w:t>4.</w:t>
            </w:r>
            <w:r>
              <w:t>3</w:t>
            </w:r>
            <w:r w:rsidRPr="00E12F77">
              <w:t>.2</w:t>
            </w:r>
            <w:r>
              <w:t xml:space="preserve"> to support  b</w:t>
            </w:r>
            <w:r w:rsidRPr="00E12F77">
              <w:t xml:space="preserve">ypassing UE </w:t>
            </w:r>
            <w:r>
              <w:rPr>
                <w:lang w:eastAsia="zh-CN"/>
              </w:rPr>
              <w:t>subscription data retrieval</w:t>
            </w:r>
            <w:r w:rsidRPr="00E12F77">
              <w:t xml:space="preserve"> in the case of UDM/</w:t>
            </w:r>
            <w:r>
              <w:t>UDR/</w:t>
            </w:r>
            <w:r w:rsidRPr="00E12F77">
              <w:t>AUSF failure</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8CA9B4" w:rsidR="001E489F" w:rsidRPr="006C2E80"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3133F41" w:rsidR="001E489F" w:rsidRPr="00557B2E" w:rsidRDefault="008E160A" w:rsidP="001E489F">
      <w:pPr>
        <w:rPr>
          <w:lang w:eastAsia="zh-CN"/>
        </w:rPr>
      </w:pPr>
      <w:r>
        <w:rPr>
          <w:lang w:eastAsia="zh-CN"/>
        </w:rPr>
        <w:t>CT1</w:t>
      </w:r>
      <w:r w:rsidR="000E1671">
        <w:rPr>
          <w:lang w:eastAsia="zh-CN"/>
        </w:rPr>
        <w:t>, CT4</w:t>
      </w:r>
    </w:p>
    <w:p w14:paraId="2E9D2957" w14:textId="22332654" w:rsidR="001E489F" w:rsidRPr="00346DF7" w:rsidRDefault="001E489F" w:rsidP="00346DF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B044EC" w:rsidR="001E489F" w:rsidRDefault="008E160A"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148BC" w14:textId="77777777" w:rsidR="00DE199E" w:rsidRDefault="00DE199E">
      <w:r>
        <w:separator/>
      </w:r>
    </w:p>
  </w:endnote>
  <w:endnote w:type="continuationSeparator" w:id="0">
    <w:p w14:paraId="0C6BF946" w14:textId="77777777" w:rsidR="00DE199E" w:rsidRDefault="00DE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A9E24" w14:textId="77777777" w:rsidR="00DE199E" w:rsidRDefault="00DE199E">
      <w:r>
        <w:separator/>
      </w:r>
    </w:p>
  </w:footnote>
  <w:footnote w:type="continuationSeparator" w:id="0">
    <w:p w14:paraId="44791138" w14:textId="77777777" w:rsidR="00DE199E" w:rsidRDefault="00DE19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17CC7"/>
    <w:multiLevelType w:val="hybridMultilevel"/>
    <w:tmpl w:val="E9DA0CCE"/>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D7488"/>
    <w:multiLevelType w:val="hybridMultilevel"/>
    <w:tmpl w:val="8BD60818"/>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58B7AA7"/>
    <w:multiLevelType w:val="hybridMultilevel"/>
    <w:tmpl w:val="3B2441E6"/>
    <w:lvl w:ilvl="0" w:tplc="0882B9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8"/>
  </w:num>
  <w:num w:numId="8">
    <w:abstractNumId w:val="9"/>
  </w:num>
  <w:num w:numId="9">
    <w:abstractNumId w:val="7"/>
  </w:num>
  <w:num w:numId="10">
    <w:abstractNumId w:val="6"/>
  </w:num>
  <w:num w:numId="11">
    <w:abstractNumId w:val="0"/>
  </w:num>
  <w:num w:numId="12">
    <w:abstractNumId w:val="12"/>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2sjQ3MrcwMjSyMDFX0lEKTi0uzszPAykwrwUAHKvMYywAAAA="/>
  </w:docVars>
  <w:rsids>
    <w:rsidRoot w:val="00660354"/>
    <w:rsid w:val="00005E54"/>
    <w:rsid w:val="0001272E"/>
    <w:rsid w:val="0002191A"/>
    <w:rsid w:val="0003016C"/>
    <w:rsid w:val="00030CD4"/>
    <w:rsid w:val="000344A1"/>
    <w:rsid w:val="00042051"/>
    <w:rsid w:val="00045567"/>
    <w:rsid w:val="00046686"/>
    <w:rsid w:val="00046FDD"/>
    <w:rsid w:val="000475F1"/>
    <w:rsid w:val="00050925"/>
    <w:rsid w:val="00054884"/>
    <w:rsid w:val="0005594E"/>
    <w:rsid w:val="000570C9"/>
    <w:rsid w:val="00057E1E"/>
    <w:rsid w:val="0006182E"/>
    <w:rsid w:val="0006619D"/>
    <w:rsid w:val="000726EB"/>
    <w:rsid w:val="00072A7C"/>
    <w:rsid w:val="000775E7"/>
    <w:rsid w:val="0007775C"/>
    <w:rsid w:val="00094F23"/>
    <w:rsid w:val="000967F4"/>
    <w:rsid w:val="000A17EA"/>
    <w:rsid w:val="000A6432"/>
    <w:rsid w:val="000D6D78"/>
    <w:rsid w:val="000E0429"/>
    <w:rsid w:val="000E0437"/>
    <w:rsid w:val="000E1671"/>
    <w:rsid w:val="000F20E8"/>
    <w:rsid w:val="000F2114"/>
    <w:rsid w:val="000F6E51"/>
    <w:rsid w:val="00102A24"/>
    <w:rsid w:val="001244C2"/>
    <w:rsid w:val="0013259C"/>
    <w:rsid w:val="00135831"/>
    <w:rsid w:val="001376A6"/>
    <w:rsid w:val="001424CD"/>
    <w:rsid w:val="0014389B"/>
    <w:rsid w:val="0014413C"/>
    <w:rsid w:val="00150C36"/>
    <w:rsid w:val="00151E18"/>
    <w:rsid w:val="00157F50"/>
    <w:rsid w:val="00157FFB"/>
    <w:rsid w:val="001607AE"/>
    <w:rsid w:val="001654D0"/>
    <w:rsid w:val="00166A1B"/>
    <w:rsid w:val="00167F4A"/>
    <w:rsid w:val="00170EDB"/>
    <w:rsid w:val="00173EF5"/>
    <w:rsid w:val="00180FBE"/>
    <w:rsid w:val="001852F6"/>
    <w:rsid w:val="00192528"/>
    <w:rsid w:val="00192B41"/>
    <w:rsid w:val="0019338C"/>
    <w:rsid w:val="00193EA6"/>
    <w:rsid w:val="00197E4A"/>
    <w:rsid w:val="001A20D1"/>
    <w:rsid w:val="001A31EF"/>
    <w:rsid w:val="001A3E7E"/>
    <w:rsid w:val="001B01F1"/>
    <w:rsid w:val="001B2414"/>
    <w:rsid w:val="001B4E1D"/>
    <w:rsid w:val="001B5421"/>
    <w:rsid w:val="001B650D"/>
    <w:rsid w:val="001C4D9B"/>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491B"/>
    <w:rsid w:val="002E397B"/>
    <w:rsid w:val="002E3AE2"/>
    <w:rsid w:val="002F48CC"/>
    <w:rsid w:val="002F7CCB"/>
    <w:rsid w:val="00301992"/>
    <w:rsid w:val="003057FD"/>
    <w:rsid w:val="003101C6"/>
    <w:rsid w:val="00310E70"/>
    <w:rsid w:val="00313F3E"/>
    <w:rsid w:val="00320536"/>
    <w:rsid w:val="00325E33"/>
    <w:rsid w:val="003275E6"/>
    <w:rsid w:val="00334CC3"/>
    <w:rsid w:val="00346DF7"/>
    <w:rsid w:val="00354553"/>
    <w:rsid w:val="00355A6B"/>
    <w:rsid w:val="0036311D"/>
    <w:rsid w:val="003715B7"/>
    <w:rsid w:val="00376C60"/>
    <w:rsid w:val="00390663"/>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26C50"/>
    <w:rsid w:val="00432048"/>
    <w:rsid w:val="00442C65"/>
    <w:rsid w:val="00451122"/>
    <w:rsid w:val="004518DB"/>
    <w:rsid w:val="004562FC"/>
    <w:rsid w:val="00477EBC"/>
    <w:rsid w:val="00482246"/>
    <w:rsid w:val="00484421"/>
    <w:rsid w:val="00484D24"/>
    <w:rsid w:val="00491391"/>
    <w:rsid w:val="004A01BD"/>
    <w:rsid w:val="004A0A73"/>
    <w:rsid w:val="004A180A"/>
    <w:rsid w:val="004A661C"/>
    <w:rsid w:val="004B3398"/>
    <w:rsid w:val="004C4C9B"/>
    <w:rsid w:val="004D2FA0"/>
    <w:rsid w:val="004D724A"/>
    <w:rsid w:val="004E1010"/>
    <w:rsid w:val="004E3A55"/>
    <w:rsid w:val="004F4172"/>
    <w:rsid w:val="0050202A"/>
    <w:rsid w:val="00507903"/>
    <w:rsid w:val="0052032E"/>
    <w:rsid w:val="00521896"/>
    <w:rsid w:val="00522A80"/>
    <w:rsid w:val="00530600"/>
    <w:rsid w:val="00535A39"/>
    <w:rsid w:val="00544D8F"/>
    <w:rsid w:val="005537A1"/>
    <w:rsid w:val="00553BDE"/>
    <w:rsid w:val="00556F13"/>
    <w:rsid w:val="005572CD"/>
    <w:rsid w:val="00562495"/>
    <w:rsid w:val="0057401B"/>
    <w:rsid w:val="00575B0D"/>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5AA"/>
    <w:rsid w:val="00623AED"/>
    <w:rsid w:val="0062580F"/>
    <w:rsid w:val="00632157"/>
    <w:rsid w:val="00633971"/>
    <w:rsid w:val="006341C6"/>
    <w:rsid w:val="00635564"/>
    <w:rsid w:val="0064121E"/>
    <w:rsid w:val="00642894"/>
    <w:rsid w:val="006469B8"/>
    <w:rsid w:val="00660354"/>
    <w:rsid w:val="006606DB"/>
    <w:rsid w:val="00665B9B"/>
    <w:rsid w:val="0067616E"/>
    <w:rsid w:val="00684B3C"/>
    <w:rsid w:val="00690725"/>
    <w:rsid w:val="00693606"/>
    <w:rsid w:val="00693D70"/>
    <w:rsid w:val="006975AE"/>
    <w:rsid w:val="006A0E66"/>
    <w:rsid w:val="006A32D1"/>
    <w:rsid w:val="006A3CF5"/>
    <w:rsid w:val="006B4BC6"/>
    <w:rsid w:val="006C3B54"/>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088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25169"/>
    <w:rsid w:val="00831057"/>
    <w:rsid w:val="00837EF8"/>
    <w:rsid w:val="0084119C"/>
    <w:rsid w:val="00850CD4"/>
    <w:rsid w:val="00854A49"/>
    <w:rsid w:val="008578D0"/>
    <w:rsid w:val="00857FE9"/>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B41"/>
    <w:rsid w:val="009E1910"/>
    <w:rsid w:val="009E5DBA"/>
    <w:rsid w:val="009F6047"/>
    <w:rsid w:val="00A03D2A"/>
    <w:rsid w:val="00A10ADB"/>
    <w:rsid w:val="00A144AB"/>
    <w:rsid w:val="00A151A1"/>
    <w:rsid w:val="00A175ED"/>
    <w:rsid w:val="00A17F01"/>
    <w:rsid w:val="00A24557"/>
    <w:rsid w:val="00A248B2"/>
    <w:rsid w:val="00A267D7"/>
    <w:rsid w:val="00A27A64"/>
    <w:rsid w:val="00A37F80"/>
    <w:rsid w:val="00A46B3F"/>
    <w:rsid w:val="00A46F30"/>
    <w:rsid w:val="00A61169"/>
    <w:rsid w:val="00A63024"/>
    <w:rsid w:val="00A65602"/>
    <w:rsid w:val="00A66AE8"/>
    <w:rsid w:val="00A82FCC"/>
    <w:rsid w:val="00A8479D"/>
    <w:rsid w:val="00A906A4"/>
    <w:rsid w:val="00A90926"/>
    <w:rsid w:val="00A91C12"/>
    <w:rsid w:val="00A97953"/>
    <w:rsid w:val="00AA574E"/>
    <w:rsid w:val="00AB772F"/>
    <w:rsid w:val="00AD324E"/>
    <w:rsid w:val="00AD5B51"/>
    <w:rsid w:val="00AD743E"/>
    <w:rsid w:val="00AD7B78"/>
    <w:rsid w:val="00AE41A0"/>
    <w:rsid w:val="00AF4118"/>
    <w:rsid w:val="00B00077"/>
    <w:rsid w:val="00B03107"/>
    <w:rsid w:val="00B10820"/>
    <w:rsid w:val="00B16E03"/>
    <w:rsid w:val="00B1749C"/>
    <w:rsid w:val="00B22A57"/>
    <w:rsid w:val="00B30214"/>
    <w:rsid w:val="00B3526C"/>
    <w:rsid w:val="00B376E0"/>
    <w:rsid w:val="00B379E2"/>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9A9"/>
    <w:rsid w:val="00C03706"/>
    <w:rsid w:val="00C03F46"/>
    <w:rsid w:val="00C0487A"/>
    <w:rsid w:val="00C15196"/>
    <w:rsid w:val="00C159BC"/>
    <w:rsid w:val="00C15A54"/>
    <w:rsid w:val="00C2214E"/>
    <w:rsid w:val="00C247CD"/>
    <w:rsid w:val="00C2519B"/>
    <w:rsid w:val="00C278EB"/>
    <w:rsid w:val="00C31278"/>
    <w:rsid w:val="00C32235"/>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5D91"/>
    <w:rsid w:val="00CD765F"/>
    <w:rsid w:val="00D0135E"/>
    <w:rsid w:val="00D145EC"/>
    <w:rsid w:val="00D26EC0"/>
    <w:rsid w:val="00D355FB"/>
    <w:rsid w:val="00D43C0B"/>
    <w:rsid w:val="00D44A74"/>
    <w:rsid w:val="00D57CD2"/>
    <w:rsid w:val="00D57E66"/>
    <w:rsid w:val="00D73350"/>
    <w:rsid w:val="00D76CD6"/>
    <w:rsid w:val="00D82231"/>
    <w:rsid w:val="00D8756E"/>
    <w:rsid w:val="00D938DD"/>
    <w:rsid w:val="00D9424B"/>
    <w:rsid w:val="00D95EAB"/>
    <w:rsid w:val="00D974EA"/>
    <w:rsid w:val="00DA29AC"/>
    <w:rsid w:val="00DA329A"/>
    <w:rsid w:val="00DA6E2D"/>
    <w:rsid w:val="00DB521B"/>
    <w:rsid w:val="00DB6862"/>
    <w:rsid w:val="00DC0F52"/>
    <w:rsid w:val="00DC4726"/>
    <w:rsid w:val="00DD0AAB"/>
    <w:rsid w:val="00DD3C66"/>
    <w:rsid w:val="00DD40D2"/>
    <w:rsid w:val="00DD6295"/>
    <w:rsid w:val="00DE199E"/>
    <w:rsid w:val="00DE28AD"/>
    <w:rsid w:val="00DE5BBF"/>
    <w:rsid w:val="00DF01BE"/>
    <w:rsid w:val="00DF46D5"/>
    <w:rsid w:val="00DF60B0"/>
    <w:rsid w:val="00E013A9"/>
    <w:rsid w:val="00E03A99"/>
    <w:rsid w:val="00E041CD"/>
    <w:rsid w:val="00E06534"/>
    <w:rsid w:val="00E126A5"/>
    <w:rsid w:val="00E12F77"/>
    <w:rsid w:val="00E1463F"/>
    <w:rsid w:val="00E15316"/>
    <w:rsid w:val="00E34AA9"/>
    <w:rsid w:val="00E363A9"/>
    <w:rsid w:val="00E413E0"/>
    <w:rsid w:val="00E455D2"/>
    <w:rsid w:val="00E53AE3"/>
    <w:rsid w:val="00E5574A"/>
    <w:rsid w:val="00E64308"/>
    <w:rsid w:val="00E64815"/>
    <w:rsid w:val="00E64FB2"/>
    <w:rsid w:val="00E67B7D"/>
    <w:rsid w:val="00E81E2C"/>
    <w:rsid w:val="00E82FBF"/>
    <w:rsid w:val="00EA662E"/>
    <w:rsid w:val="00EB5D2F"/>
    <w:rsid w:val="00EC10EC"/>
    <w:rsid w:val="00EC456C"/>
    <w:rsid w:val="00EC58A7"/>
    <w:rsid w:val="00ED166C"/>
    <w:rsid w:val="00ED5FA6"/>
    <w:rsid w:val="00ED6080"/>
    <w:rsid w:val="00EE0176"/>
    <w:rsid w:val="00EF0942"/>
    <w:rsid w:val="00EF291F"/>
    <w:rsid w:val="00F0218C"/>
    <w:rsid w:val="00F0251A"/>
    <w:rsid w:val="00F0393B"/>
    <w:rsid w:val="00F03A83"/>
    <w:rsid w:val="00F15D08"/>
    <w:rsid w:val="00F313DD"/>
    <w:rsid w:val="00F378BE"/>
    <w:rsid w:val="00F43120"/>
    <w:rsid w:val="00F44FF2"/>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b">
    <w:name w:val="Normal (Web)"/>
    <w:basedOn w:val="a"/>
    <w:uiPriority w:val="99"/>
    <w:unhideWhenUsed/>
    <w:rsid w:val="003A20F5"/>
    <w:pPr>
      <w:spacing w:before="100" w:beforeAutospacing="1" w:after="100" w:afterAutospacing="1"/>
    </w:pPr>
    <w:rPr>
      <w:rFonts w:ascii="宋体" w:eastAsia="宋体" w:hAnsi="宋体" w:cs="宋体"/>
      <w:sz w:val="24"/>
      <w:szCs w:val="24"/>
      <w:lang w:val="en-US" w:eastAsia="zh-CN"/>
    </w:rPr>
  </w:style>
  <w:style w:type="character" w:styleId="ac">
    <w:name w:val="annotation reference"/>
    <w:basedOn w:val="a0"/>
    <w:rsid w:val="0001272E"/>
    <w:rPr>
      <w:sz w:val="21"/>
      <w:szCs w:val="21"/>
    </w:rPr>
  </w:style>
  <w:style w:type="paragraph" w:styleId="ad">
    <w:name w:val="annotation subject"/>
    <w:basedOn w:val="a5"/>
    <w:next w:val="a5"/>
    <w:link w:val="ae"/>
    <w:rsid w:val="0001272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1272E"/>
    <w:rPr>
      <w:rFonts w:ascii="Arial" w:hAnsi="Arial"/>
      <w:lang w:eastAsia="en-US"/>
    </w:rPr>
  </w:style>
  <w:style w:type="character" w:customStyle="1" w:styleId="ae">
    <w:name w:val="批注主题 字符"/>
    <w:basedOn w:val="a6"/>
    <w:link w:val="ad"/>
    <w:rsid w:val="0001272E"/>
    <w:rPr>
      <w:rFonts w:ascii="Arial" w:hAnsi="Arial"/>
      <w:b/>
      <w:bCs/>
      <w:lang w:eastAsia="en-US"/>
    </w:rPr>
  </w:style>
  <w:style w:type="paragraph" w:styleId="af">
    <w:name w:val="Balloon Text"/>
    <w:basedOn w:val="a"/>
    <w:link w:val="af0"/>
    <w:semiHidden/>
    <w:unhideWhenUsed/>
    <w:rsid w:val="0001272E"/>
    <w:rPr>
      <w:sz w:val="18"/>
      <w:szCs w:val="18"/>
    </w:rPr>
  </w:style>
  <w:style w:type="character" w:customStyle="1" w:styleId="af0">
    <w:name w:val="批注框文本 字符"/>
    <w:basedOn w:val="a0"/>
    <w:link w:val="af"/>
    <w:semiHidden/>
    <w:rsid w:val="0001272E"/>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3</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cp:lastModifiedBy>
  <cp:revision>17</cp:revision>
  <cp:lastPrinted>2001-04-23T09:30:00Z</cp:lastPrinted>
  <dcterms:created xsi:type="dcterms:W3CDTF">2023-10-31T10:15:00Z</dcterms:created>
  <dcterms:modified xsi:type="dcterms:W3CDTF">2023-11-03T09:21:00Z</dcterms:modified>
</cp:coreProperties>
</file>